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ahoma" w:cs="Tahoma" w:eastAsia="Tahoma" w:hAnsi="Tahoma"/>
          <w:b w:val="1"/>
          <w:color w:val="7b7b7b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color w:val="7b7b7b"/>
          <w:sz w:val="36"/>
          <w:szCs w:val="36"/>
          <w:rtl w:val="0"/>
        </w:rPr>
        <w:t xml:space="preserve">Currículum Vitae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  <w:rtl w:val="0"/>
        </w:rPr>
        <w:t xml:space="preserve">SEL / CAEL</w:t>
      </w:r>
    </w:p>
    <w:tbl>
      <w:tblPr>
        <w:tblStyle w:val="Table1"/>
        <w:tblW w:w="8926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Datos personales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Nombre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Magda Edith Ramos Puga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864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Dirección oficial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Blvd. Luis Donaldo Colosio No. 6207, Fracc. Rancho La Torrecilla C.P. 25298 en Saltillo, Coahuila de Zaragoza.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  <w:i w:val="1"/>
                <w:color w:val="404040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Teléfono oficial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844 4386260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5085" w:space="0" w:sz="12" w:val="single"/>
              <w:left w:color="805085" w:space="0" w:sz="12" w:val="single"/>
              <w:bottom w:color="805085" w:space="0" w:sz="12" w:val="single"/>
              <w:right w:color="805085" w:space="0" w:sz="12" w:val="single"/>
            </w:tcBorders>
          </w:tcPr>
          <w:p w:rsidR="00000000" w:rsidDel="00000000" w:rsidP="00000000" w:rsidRDefault="00000000" w:rsidRPr="00000000" w14:paraId="0000000B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académica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Estudios realizados: Técnico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Superior Universitario en Informática Administrativa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Periodo: 2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007-2009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Institución educativa: UTC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805085" w:space="0" w:sz="12" w:val="single"/>
          <w:insideV w:color="805085" w:space="0" w:sz="12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1399" w:hRule="atLeast"/>
          <w:tblHeader w:val="0"/>
        </w:trPr>
        <w:tc>
          <w:tcPr>
            <w:tcBorders>
              <w:bottom w:color="805085" w:space="0" w:sz="12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profesional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Empresa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IEC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Periodo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30 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ABRIL 2004 -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11 DE JUNIO 2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024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Cargo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CA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EL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-822956</wp:posOffset>
          </wp:positionH>
          <wp:positionV relativeFrom="paragraph">
            <wp:posOffset>-374646</wp:posOffset>
          </wp:positionV>
          <wp:extent cx="6049907" cy="738934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y3zd2NbWAE7FBbPLE2rTt0g1tw==">CgMxLjA4AHIhMXlLc3luenZ4YUFzYWE3Qzh3ZjZBREx4VjlkMUpBNWlP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